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C" w:rsidRDefault="009F5C2C" w:rsidP="009F5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Вступают в силу изменения, касающиеся лицензионных требований при осуществлении юридическими лицами и индивидуальными предпринимателями медицинской деятельности.</w:t>
      </w:r>
    </w:p>
    <w:p w:rsidR="009F5C2C" w:rsidRDefault="009F5C2C" w:rsidP="009F5C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июля 2020 года вступают в силу изменения лицензионных требований при осуществлении юридическими лицами и индивидуальными предпринимателями медицинской деятельности.</w:t>
      </w:r>
    </w:p>
    <w:p w:rsidR="009F5C2C" w:rsidRDefault="009F5C2C" w:rsidP="009F5C2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Постановлением Правительства Российской Федерации от 15 мая 2020 года № 688 «О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sz w:val="27"/>
          <w:szCs w:val="27"/>
        </w:rPr>
        <w:t>Сколково</w:t>
      </w:r>
      <w:proofErr w:type="spellEnd"/>
      <w:r>
        <w:rPr>
          <w:color w:val="000000"/>
          <w:sz w:val="27"/>
          <w:szCs w:val="27"/>
        </w:rPr>
        <w:t>»)» внесены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</w:t>
      </w:r>
      <w:proofErr w:type="gramEnd"/>
      <w:r>
        <w:rPr>
          <w:color w:val="000000"/>
          <w:sz w:val="27"/>
          <w:szCs w:val="27"/>
        </w:rPr>
        <w:t xml:space="preserve">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sz w:val="27"/>
          <w:szCs w:val="27"/>
        </w:rPr>
        <w:t>Сколково</w:t>
      </w:r>
      <w:proofErr w:type="spellEnd"/>
      <w:r>
        <w:rPr>
          <w:color w:val="000000"/>
          <w:sz w:val="27"/>
          <w:szCs w:val="27"/>
        </w:rPr>
        <w:t>»), утвержденного постановлением Правительства Российской Федерации от 16 апреля 2012 года № 291.</w:t>
      </w:r>
    </w:p>
    <w:p w:rsidR="009F5C2C" w:rsidRDefault="009F5C2C" w:rsidP="009F5C2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Так, лицензионные требования, предъявляемые к медицинским организациям при осуществлении ими медицинской деятельности, дополнены требованием по соблюдению части 7 статьи 67 Федерального закона от 12 апреля 2010 года № 61-ФЗ «Об обращении лекарственных средств»: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  <w:proofErr w:type="gramEnd"/>
    </w:p>
    <w:p w:rsidR="004516CE" w:rsidRDefault="004516CE"/>
    <w:sectPr w:rsidR="004516CE" w:rsidSect="0045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8635E"/>
    <w:rsid w:val="0028635E"/>
    <w:rsid w:val="004516CE"/>
    <w:rsid w:val="004B6EC5"/>
    <w:rsid w:val="009F5C2C"/>
    <w:rsid w:val="00EF2975"/>
    <w:rsid w:val="00F1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2020-06-23T07:28:00Z</dcterms:created>
  <dcterms:modified xsi:type="dcterms:W3CDTF">2020-06-23T08:57:00Z</dcterms:modified>
</cp:coreProperties>
</file>