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F" w:rsidRDefault="00B10ABF" w:rsidP="00B10ABF">
      <w:pPr>
        <w:pStyle w:val="1"/>
        <w:shd w:val="clear" w:color="auto" w:fill="FFFFFF"/>
        <w:ind w:firstLine="675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Хищения, совершаемые с использованием современных информационно-телекоммуникационных технологий.</w:t>
      </w:r>
    </w:p>
    <w:p w:rsidR="00B10ABF" w:rsidRDefault="00B10ABF" w:rsidP="00B10ABF">
      <w:pPr>
        <w:ind w:firstLine="675"/>
      </w:pPr>
    </w:p>
    <w:p w:rsidR="00B10ABF" w:rsidRDefault="00B10ABF" w:rsidP="00B10ABF">
      <w:pPr>
        <w:tabs>
          <w:tab w:val="left" w:pos="426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информационных сетей, но и злоумышленники, преследующие различные противоправные цели – личное обогащение, дискредитацию граждан и государственных органов, распространение запрещенной информации и т.д.</w:t>
      </w:r>
    </w:p>
    <w:p w:rsidR="00B10ABF" w:rsidRDefault="00B10ABF" w:rsidP="00B10ABF">
      <w:pPr>
        <w:tabs>
          <w:tab w:val="left" w:pos="426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преступного посягательства предусмотрена ст.ст. 158, 159, 159.3, 159.6 УК РФ.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законом от 23.04.2018 № 111-ФЗ «О внесении изменений в Уголовный кодекс Российской Федерации» введена ответственность виновных лиц по статье 158 УК РФ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Аналогичным образом, с целью усиления уголовной ответственности за противоправные действия с использованием электронных сре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>атежа, изменены диспозиции и санкции статей 159.3 и 159.6 УК РФ.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Зачастую в совокупности с ними совершаются преступления в сфере компьютерной информации или так называемые </w:t>
      </w:r>
      <w:proofErr w:type="spellStart"/>
      <w:r>
        <w:rPr>
          <w:sz w:val="28"/>
          <w:szCs w:val="28"/>
        </w:rPr>
        <w:t>киберпреступления</w:t>
      </w:r>
      <w:proofErr w:type="spellEnd"/>
      <w:r>
        <w:rPr>
          <w:sz w:val="28"/>
          <w:szCs w:val="28"/>
        </w:rPr>
        <w:t>, которые на практике нередко используются в качестве инструментария завладения чужим имуществом.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борьбы с компьютерной преступностью уголовным законом предусмотрена ответственность за ряд специальных составов, криминализирующих такие деяния, как: неправомерный доступ к охраняемой законом компьютерной информации (ст. 272 УК РФ), создание, использование и распространение вредоносных компьютерных программ (ст. 273 УК РФ); нарушение правил эксплуатации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анения, обработки или передачи компьютерной информации и информационно-телекоммуникационных сетей (ст. 274 УК РФ), а также неправомерное воздействие на критическую информационную инфраструктуру РФ (ст. 274.1 УК РФ).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анализируемых хищений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</w:t>
      </w:r>
      <w:r>
        <w:rPr>
          <w:sz w:val="28"/>
          <w:szCs w:val="28"/>
        </w:rPr>
        <w:lastRenderedPageBreak/>
        <w:t>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называемый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фишинг</w:t>
      </w:r>
      <w:proofErr w:type="spellEnd"/>
      <w:r>
        <w:rPr>
          <w:sz w:val="28"/>
          <w:szCs w:val="28"/>
        </w:rPr>
        <w:t xml:space="preserve"> — тоже техника «социальной инженерии», направленная на получение конфиденциальной информации. Обычно злоумышленник посылает потерпевшему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</w:t>
      </w:r>
      <w:proofErr w:type="spellStart"/>
      <w:r>
        <w:rPr>
          <w:sz w:val="28"/>
          <w:szCs w:val="28"/>
        </w:rPr>
        <w:t>веб-страницу</w:t>
      </w:r>
      <w:proofErr w:type="spellEnd"/>
      <w:r>
        <w:rPr>
          <w:sz w:val="28"/>
          <w:szCs w:val="28"/>
        </w:rPr>
        <w:t xml:space="preserve">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>
        <w:rPr>
          <w:sz w:val="28"/>
          <w:szCs w:val="28"/>
        </w:rPr>
        <w:t>пин-кода</w:t>
      </w:r>
      <w:proofErr w:type="spellEnd"/>
      <w:r>
        <w:rPr>
          <w:sz w:val="28"/>
          <w:szCs w:val="28"/>
        </w:rPr>
        <w:t xml:space="preserve"> банковской карты.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, sms-сообщение или сообщение в </w:t>
      </w:r>
      <w:proofErr w:type="spellStart"/>
      <w:r>
        <w:rPr>
          <w:sz w:val="28"/>
          <w:szCs w:val="28"/>
        </w:rPr>
        <w:t>мессенджере</w:t>
      </w:r>
      <w:proofErr w:type="spellEnd"/>
      <w:r>
        <w:rPr>
          <w:sz w:val="28"/>
          <w:szCs w:val="28"/>
        </w:rPr>
        <w:t xml:space="preserve">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при </w:t>
      </w:r>
      <w:proofErr w:type="gramStart"/>
      <w:r>
        <w:rPr>
          <w:sz w:val="28"/>
          <w:szCs w:val="28"/>
        </w:rPr>
        <w:t>переходе</w:t>
      </w:r>
      <w:proofErr w:type="gramEnd"/>
      <w:r>
        <w:rPr>
          <w:sz w:val="28"/>
          <w:szCs w:val="28"/>
        </w:rPr>
        <w:t xml:space="preserve">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Такая техника остается эффективной, поскольку многие пользователи, не раздумывая </w:t>
      </w:r>
      <w:proofErr w:type="spellStart"/>
      <w:r>
        <w:rPr>
          <w:sz w:val="28"/>
          <w:szCs w:val="28"/>
        </w:rPr>
        <w:t>кликают</w:t>
      </w:r>
      <w:proofErr w:type="spellEnd"/>
      <w:r>
        <w:rPr>
          <w:sz w:val="28"/>
          <w:szCs w:val="28"/>
        </w:rPr>
        <w:t xml:space="preserve"> по любым вложениям или </w:t>
      </w:r>
      <w:proofErr w:type="spellStart"/>
      <w:r>
        <w:rPr>
          <w:sz w:val="28"/>
          <w:szCs w:val="28"/>
        </w:rPr>
        <w:t>гиперсылкам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Особенно это актуально в связи с глобальной </w:t>
      </w:r>
      <w:proofErr w:type="spellStart"/>
      <w:r>
        <w:rPr>
          <w:sz w:val="28"/>
          <w:szCs w:val="28"/>
        </w:rPr>
        <w:t>цифровизацией</w:t>
      </w:r>
      <w:proofErr w:type="spellEnd"/>
      <w:r>
        <w:rPr>
          <w:sz w:val="28"/>
          <w:szCs w:val="28"/>
        </w:rPr>
        <w:t xml:space="preserve"> общества, которая </w:t>
      </w:r>
      <w:r>
        <w:rPr>
          <w:sz w:val="28"/>
          <w:szCs w:val="28"/>
        </w:rPr>
        <w:lastRenderedPageBreak/>
        <w:t>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  <w:proofErr w:type="gramEnd"/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Преступники реализуют множество других способов и инструментов для завладения чужими деньгами: используют дубликаты сим-карт потерпевших, а также </w:t>
      </w:r>
      <w:proofErr w:type="spellStart"/>
      <w:r>
        <w:rPr>
          <w:sz w:val="28"/>
          <w:szCs w:val="28"/>
        </w:rPr>
        <w:t>устройства-скиммеры</w:t>
      </w:r>
      <w:proofErr w:type="spellEnd"/>
      <w:r>
        <w:rPr>
          <w:sz w:val="28"/>
          <w:szCs w:val="28"/>
        </w:rPr>
        <w:t xml:space="preserve"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 взломанных страниц пользователей сообщения их знакомым с просьбами одолжить деньги, внедряют вредоносные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системы юридических лиц, похищают электронные ключи и учетные записи к нему в офисах организации и т.д.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:rsidR="00B10ABF" w:rsidRDefault="00B10ABF" w:rsidP="00B10ABF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Proxy-серверы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</w:t>
      </w:r>
      <w:proofErr w:type="gramEnd"/>
      <w:r>
        <w:rPr>
          <w:sz w:val="28"/>
          <w:szCs w:val="28"/>
        </w:rPr>
        <w:t xml:space="preserve">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>
        <w:rPr>
          <w:sz w:val="28"/>
          <w:szCs w:val="28"/>
        </w:rPr>
        <w:t>многоэпизодный</w:t>
      </w:r>
      <w:proofErr w:type="spellEnd"/>
      <w:r>
        <w:rPr>
          <w:sz w:val="28"/>
          <w:szCs w:val="28"/>
        </w:rPr>
        <w:t xml:space="preserve"> (серийный), и трансграничный характер.</w:t>
      </w:r>
    </w:p>
    <w:p w:rsidR="00B10ABF" w:rsidRDefault="00B10ABF" w:rsidP="00B10ABF">
      <w:pPr>
        <w:tabs>
          <w:tab w:val="left" w:pos="426"/>
        </w:tabs>
        <w:ind w:firstLine="675"/>
        <w:jc w:val="both"/>
        <w:rPr>
          <w:sz w:val="28"/>
          <w:szCs w:val="28"/>
        </w:rPr>
      </w:pPr>
    </w:p>
    <w:p w:rsidR="00AC5FE6" w:rsidRDefault="00AC5FE6"/>
    <w:sectPr w:rsidR="00AC5FE6" w:rsidSect="00A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BF"/>
    <w:rsid w:val="00063C61"/>
    <w:rsid w:val="005B5553"/>
    <w:rsid w:val="006416A4"/>
    <w:rsid w:val="00A00B1E"/>
    <w:rsid w:val="00AC5FE6"/>
    <w:rsid w:val="00B1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AB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B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0A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2021-07-19T12:01:00Z</dcterms:created>
  <dcterms:modified xsi:type="dcterms:W3CDTF">2021-07-19T12:01:00Z</dcterms:modified>
</cp:coreProperties>
</file>